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D60" w14:textId="5A742432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To: </w:t>
      </w:r>
      <w:r w:rsidRPr="002C0335">
        <w:rPr>
          <w:rFonts w:ascii="Arial" w:hAnsi="Arial" w:cs="Arial"/>
          <w:sz w:val="24"/>
          <w:szCs w:val="24"/>
        </w:rPr>
        <w:tab/>
        <w:t xml:space="preserve">Attorney General </w:t>
      </w:r>
      <w:r w:rsidR="00251302">
        <w:rPr>
          <w:rFonts w:ascii="Arial" w:hAnsi="Arial" w:cs="Arial"/>
          <w:sz w:val="24"/>
          <w:szCs w:val="24"/>
        </w:rPr>
        <w:t>Liz Murrill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1D7EC64F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From: </w:t>
      </w:r>
      <w:r w:rsidRPr="002C0335">
        <w:rPr>
          <w:rFonts w:ascii="Arial" w:hAnsi="Arial" w:cs="Arial"/>
          <w:sz w:val="24"/>
          <w:szCs w:val="24"/>
        </w:rPr>
        <w:tab/>
      </w:r>
      <w:r w:rsidR="003E6A7E">
        <w:rPr>
          <w:rFonts w:ascii="Arial" w:hAnsi="Arial" w:cs="Arial"/>
          <w:sz w:val="24"/>
          <w:szCs w:val="24"/>
        </w:rPr>
        <w:t>Mr. Arthur Hickham</w:t>
      </w:r>
    </w:p>
    <w:p w14:paraId="0B8F880C" w14:textId="474DD922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</w:r>
      <w:r w:rsidR="003E6A7E">
        <w:rPr>
          <w:rFonts w:ascii="Arial" w:hAnsi="Arial" w:cs="Arial"/>
          <w:sz w:val="24"/>
          <w:szCs w:val="24"/>
        </w:rPr>
        <w:t>Executive Director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3E6A7E">
        <w:rPr>
          <w:rFonts w:ascii="Arial" w:hAnsi="Arial" w:cs="Arial"/>
          <w:sz w:val="24"/>
          <w:szCs w:val="24"/>
        </w:rPr>
        <w:t>Louisiana State Board of Dentistry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1C62E4D7" w14:textId="481C2456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Date: </w:t>
      </w:r>
      <w:r w:rsidRPr="002C0335">
        <w:rPr>
          <w:rFonts w:ascii="Arial" w:hAnsi="Arial" w:cs="Arial"/>
          <w:sz w:val="24"/>
          <w:szCs w:val="24"/>
        </w:rPr>
        <w:tab/>
      </w:r>
      <w:r w:rsidR="009F3457">
        <w:rPr>
          <w:rFonts w:ascii="Arial" w:hAnsi="Arial" w:cs="Arial"/>
          <w:sz w:val="24"/>
          <w:szCs w:val="24"/>
        </w:rPr>
        <w:t>October 9</w:t>
      </w:r>
      <w:r w:rsidR="00C75827">
        <w:rPr>
          <w:rFonts w:ascii="Arial" w:hAnsi="Arial" w:cs="Arial"/>
          <w:sz w:val="24"/>
          <w:szCs w:val="24"/>
        </w:rPr>
        <w:t>, 2025</w:t>
      </w:r>
    </w:p>
    <w:p w14:paraId="18F1D397" w14:textId="50AFF9C2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Subject:</w:t>
      </w:r>
      <w:r w:rsidR="007F2521">
        <w:rPr>
          <w:rFonts w:ascii="Arial" w:hAnsi="Arial" w:cs="Arial"/>
          <w:sz w:val="24"/>
          <w:szCs w:val="24"/>
        </w:rPr>
        <w:t xml:space="preserve"> </w:t>
      </w:r>
      <w:r w:rsidR="000A529D">
        <w:rPr>
          <w:rFonts w:ascii="Arial" w:hAnsi="Arial" w:cs="Arial"/>
          <w:sz w:val="24"/>
          <w:szCs w:val="24"/>
        </w:rPr>
        <w:t xml:space="preserve">Rules </w:t>
      </w:r>
      <w:r w:rsidR="00FA7774">
        <w:rPr>
          <w:rFonts w:ascii="Arial" w:hAnsi="Arial" w:cs="Arial"/>
          <w:sz w:val="24"/>
          <w:szCs w:val="24"/>
        </w:rPr>
        <w:t>.</w:t>
      </w:r>
      <w:r w:rsidR="00C75827">
        <w:rPr>
          <w:rFonts w:ascii="Arial" w:hAnsi="Arial" w:cs="Arial"/>
          <w:sz w:val="24"/>
          <w:szCs w:val="24"/>
        </w:rPr>
        <w:t>1709</w:t>
      </w:r>
      <w:r w:rsidR="00FA7774">
        <w:rPr>
          <w:rFonts w:ascii="Arial" w:hAnsi="Arial" w:cs="Arial"/>
          <w:sz w:val="24"/>
          <w:szCs w:val="24"/>
        </w:rPr>
        <w:t xml:space="preserve">, </w:t>
      </w:r>
      <w:r w:rsidR="00C75827">
        <w:rPr>
          <w:rFonts w:ascii="Arial" w:hAnsi="Arial" w:cs="Arial"/>
          <w:sz w:val="24"/>
          <w:szCs w:val="24"/>
        </w:rPr>
        <w:t>.1711</w:t>
      </w:r>
      <w:r w:rsidR="00FA7774">
        <w:rPr>
          <w:rFonts w:ascii="Arial" w:hAnsi="Arial" w:cs="Arial"/>
          <w:sz w:val="24"/>
          <w:szCs w:val="24"/>
        </w:rPr>
        <w:t>&amp; .1713</w:t>
      </w:r>
    </w:p>
    <w:p w14:paraId="06E4985C" w14:textId="7D8FDD3A" w:rsidR="007F2521" w:rsidRPr="005F6AF5" w:rsidRDefault="002C0335" w:rsidP="00FA7774">
      <w:pPr>
        <w:rPr>
          <w:rFonts w:ascii="Arial" w:hAnsi="Arial" w:cs="Arial"/>
          <w:sz w:val="24"/>
          <w:szCs w:val="24"/>
        </w:rPr>
      </w:pPr>
      <w:r w:rsidRPr="005F6AF5">
        <w:rPr>
          <w:rFonts w:ascii="Arial" w:hAnsi="Arial" w:cs="Arial"/>
          <w:sz w:val="24"/>
          <w:szCs w:val="24"/>
        </w:rPr>
        <w:t xml:space="preserve">The </w:t>
      </w:r>
      <w:r w:rsidR="003E6A7E" w:rsidRPr="005F6AF5">
        <w:rPr>
          <w:rFonts w:ascii="Arial" w:hAnsi="Arial" w:cs="Arial"/>
          <w:sz w:val="24"/>
          <w:szCs w:val="24"/>
        </w:rPr>
        <w:t xml:space="preserve">Louisiana State Board of Dentistry </w:t>
      </w:r>
      <w:r w:rsidRPr="005F6AF5">
        <w:rPr>
          <w:rFonts w:ascii="Arial" w:hAnsi="Arial" w:cs="Arial"/>
          <w:sz w:val="24"/>
          <w:szCs w:val="24"/>
        </w:rPr>
        <w:t>has proposed</w:t>
      </w:r>
      <w:r w:rsidR="007F2521" w:rsidRPr="005F6AF5">
        <w:rPr>
          <w:rFonts w:ascii="Arial" w:eastAsia="Calibri" w:hAnsi="Arial" w:cs="Arial"/>
          <w:sz w:val="24"/>
          <w:szCs w:val="24"/>
        </w:rPr>
        <w:t xml:space="preserve"> </w:t>
      </w:r>
      <w:r w:rsidR="007F2521" w:rsidRPr="005F6AF5">
        <w:rPr>
          <w:rFonts w:ascii="Arial" w:hAnsi="Arial" w:cs="Arial"/>
          <w:sz w:val="24"/>
          <w:szCs w:val="24"/>
        </w:rPr>
        <w:t xml:space="preserve">to amend LAC </w:t>
      </w:r>
      <w:proofErr w:type="gramStart"/>
      <w:r w:rsidR="007F2521" w:rsidRPr="005F6AF5">
        <w:rPr>
          <w:rFonts w:ascii="Arial" w:hAnsi="Arial" w:cs="Arial"/>
          <w:sz w:val="24"/>
          <w:szCs w:val="24"/>
        </w:rPr>
        <w:t>46:XXXIII</w:t>
      </w:r>
      <w:proofErr w:type="gramEnd"/>
      <w:r w:rsidR="00251302" w:rsidRPr="005F6AF5">
        <w:rPr>
          <w:rFonts w:ascii="Arial" w:hAnsi="Arial" w:cs="Arial"/>
          <w:sz w:val="24"/>
          <w:szCs w:val="24"/>
        </w:rPr>
        <w:t>.</w:t>
      </w:r>
      <w:r w:rsidR="00FA7774" w:rsidRPr="005F6AF5">
        <w:rPr>
          <w:rFonts w:ascii="Arial" w:hAnsi="Arial" w:cs="Arial"/>
          <w:sz w:val="24"/>
          <w:szCs w:val="24"/>
        </w:rPr>
        <w:t>1709, .1711&amp; .1713</w:t>
      </w:r>
      <w:r w:rsidR="00F3652C" w:rsidRPr="005F6AF5">
        <w:rPr>
          <w:rFonts w:ascii="Arial" w:hAnsi="Arial" w:cs="Arial"/>
          <w:sz w:val="24"/>
          <w:szCs w:val="24"/>
        </w:rPr>
        <w:t>:</w:t>
      </w:r>
    </w:p>
    <w:p w14:paraId="56F3B043" w14:textId="77777777" w:rsidR="00AE3F43" w:rsidRPr="005F6AF5" w:rsidRDefault="00AE3F43" w:rsidP="00FA77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E9FCFD" w14:textId="02244FC0" w:rsidR="00AE3F43" w:rsidRPr="005F6AF5" w:rsidRDefault="00AE3F43" w:rsidP="00AE3F43">
      <w:pPr>
        <w:tabs>
          <w:tab w:val="left" w:pos="1980"/>
          <w:tab w:val="left" w:pos="48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F6AF5">
        <w:rPr>
          <w:rFonts w:ascii="Arial" w:hAnsi="Arial" w:cs="Arial"/>
          <w:sz w:val="24"/>
          <w:szCs w:val="24"/>
        </w:rPr>
        <w:t xml:space="preserve">LAC </w:t>
      </w:r>
      <w:proofErr w:type="gramStart"/>
      <w:r w:rsidRPr="005F6AF5">
        <w:rPr>
          <w:rFonts w:ascii="Arial" w:hAnsi="Arial" w:cs="Arial"/>
          <w:sz w:val="24"/>
          <w:szCs w:val="24"/>
        </w:rPr>
        <w:t>46:XXXIII</w:t>
      </w:r>
      <w:proofErr w:type="gramEnd"/>
      <w:r w:rsidRPr="005F6AF5">
        <w:rPr>
          <w:rFonts w:ascii="Arial" w:hAnsi="Arial" w:cs="Arial"/>
          <w:sz w:val="24"/>
          <w:szCs w:val="24"/>
        </w:rPr>
        <w:t xml:space="preserve">.1709 “Examination of Dentists” – </w:t>
      </w:r>
      <w:bookmarkStart w:id="0" w:name="_Hlk185417609"/>
      <w:r w:rsidRPr="005F6AF5">
        <w:rPr>
          <w:rFonts w:ascii="Arial" w:hAnsi="Arial" w:cs="Arial"/>
          <w:sz w:val="24"/>
          <w:szCs w:val="24"/>
        </w:rPr>
        <w:t>The Louisiana State Board of Dentistry is amending this rule to specify the Board now only accepts ADEX for initial licensure by examination for dentists.</w:t>
      </w:r>
      <w:bookmarkEnd w:id="0"/>
      <w:r w:rsidRPr="005F6AF5">
        <w:rPr>
          <w:rFonts w:ascii="Arial" w:hAnsi="Arial" w:cs="Arial"/>
          <w:sz w:val="24"/>
          <w:szCs w:val="24"/>
        </w:rPr>
        <w:t xml:space="preserve"> </w:t>
      </w:r>
      <w:r w:rsidRPr="005F6AF5">
        <w:rPr>
          <w:rFonts w:ascii="Arial" w:hAnsi="Arial" w:cs="Arial"/>
          <w:sz w:val="24"/>
          <w:szCs w:val="24"/>
        </w:rPr>
        <w:t>The Louisiana State Board of Dentistry is amending this rule because it is unnecessary language.  This rule change has no substantive effect</w:t>
      </w:r>
    </w:p>
    <w:p w14:paraId="4F9B59A4" w14:textId="77777777" w:rsidR="00AE3F43" w:rsidRPr="005F6AF5" w:rsidRDefault="00AE3F43" w:rsidP="00AE3F43">
      <w:pPr>
        <w:tabs>
          <w:tab w:val="left" w:pos="1980"/>
          <w:tab w:val="left" w:pos="486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15CAB96E" w14:textId="68E04EEE" w:rsidR="00AE3F43" w:rsidRPr="005F6AF5" w:rsidRDefault="00AE3F43" w:rsidP="00AE3F43">
      <w:pPr>
        <w:tabs>
          <w:tab w:val="left" w:pos="1980"/>
          <w:tab w:val="left" w:pos="48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F6AF5">
        <w:rPr>
          <w:rFonts w:ascii="Arial" w:hAnsi="Arial" w:cs="Arial"/>
          <w:sz w:val="24"/>
          <w:szCs w:val="24"/>
        </w:rPr>
        <w:t xml:space="preserve">LAC </w:t>
      </w:r>
      <w:proofErr w:type="gramStart"/>
      <w:r w:rsidRPr="005F6AF5">
        <w:rPr>
          <w:rFonts w:ascii="Arial" w:hAnsi="Arial" w:cs="Arial"/>
          <w:sz w:val="24"/>
          <w:szCs w:val="24"/>
        </w:rPr>
        <w:t>46:XXXIII</w:t>
      </w:r>
      <w:proofErr w:type="gramEnd"/>
      <w:r w:rsidRPr="005F6AF5">
        <w:rPr>
          <w:rFonts w:ascii="Arial" w:hAnsi="Arial" w:cs="Arial"/>
          <w:sz w:val="24"/>
          <w:szCs w:val="24"/>
        </w:rPr>
        <w:t>.1711 “Examination of Dental Hygienists” – The Louisiana State Board of Dentistry is amending this rule to specify that for dental hygienists the Board now only accepts ADEX for initial licensure by examination for dental hygienists.</w:t>
      </w:r>
      <w:r w:rsidRPr="005F6AF5">
        <w:rPr>
          <w:rFonts w:ascii="Arial" w:hAnsi="Arial" w:cs="Arial"/>
          <w:sz w:val="24"/>
          <w:szCs w:val="24"/>
        </w:rPr>
        <w:t xml:space="preserve"> </w:t>
      </w:r>
      <w:r w:rsidRPr="005F6AF5">
        <w:rPr>
          <w:rFonts w:ascii="Arial" w:hAnsi="Arial" w:cs="Arial"/>
          <w:sz w:val="24"/>
          <w:szCs w:val="24"/>
        </w:rPr>
        <w:t>The Louisiana State Board of Dentistry is amending this rule because it is unnecessary language.  This rule change has no substantive effect</w:t>
      </w:r>
    </w:p>
    <w:p w14:paraId="1D386411" w14:textId="77777777" w:rsidR="00AE3F43" w:rsidRPr="005F6AF5" w:rsidRDefault="00AE3F43" w:rsidP="00AE3F43">
      <w:pPr>
        <w:tabs>
          <w:tab w:val="left" w:pos="1980"/>
          <w:tab w:val="left" w:pos="486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17638F02" w14:textId="3D51C817" w:rsidR="00AE3F43" w:rsidRPr="005F6AF5" w:rsidRDefault="00AE3F43" w:rsidP="00AE3F43">
      <w:pPr>
        <w:tabs>
          <w:tab w:val="left" w:pos="1980"/>
          <w:tab w:val="left" w:pos="48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F6AF5">
        <w:rPr>
          <w:rFonts w:ascii="Arial" w:hAnsi="Arial" w:cs="Arial"/>
          <w:sz w:val="24"/>
          <w:szCs w:val="24"/>
        </w:rPr>
        <w:t xml:space="preserve">LAC </w:t>
      </w:r>
      <w:proofErr w:type="gramStart"/>
      <w:r w:rsidRPr="005F6AF5">
        <w:rPr>
          <w:rFonts w:ascii="Arial" w:hAnsi="Arial" w:cs="Arial"/>
          <w:sz w:val="24"/>
          <w:szCs w:val="24"/>
        </w:rPr>
        <w:t>46:XXXIII</w:t>
      </w:r>
      <w:proofErr w:type="gramEnd"/>
      <w:r w:rsidRPr="005F6AF5">
        <w:rPr>
          <w:rFonts w:ascii="Arial" w:hAnsi="Arial" w:cs="Arial"/>
          <w:sz w:val="24"/>
          <w:szCs w:val="24"/>
        </w:rPr>
        <w:t xml:space="preserve">.1713 “Board Approved Regional or National Independent </w:t>
      </w:r>
      <w:proofErr w:type="gramStart"/>
      <w:r w:rsidRPr="005F6AF5">
        <w:rPr>
          <w:rFonts w:ascii="Arial" w:hAnsi="Arial" w:cs="Arial"/>
          <w:sz w:val="24"/>
          <w:szCs w:val="24"/>
        </w:rPr>
        <w:t>Third Party</w:t>
      </w:r>
      <w:proofErr w:type="gramEnd"/>
      <w:r w:rsidRPr="005F6AF5">
        <w:rPr>
          <w:rFonts w:ascii="Arial" w:hAnsi="Arial" w:cs="Arial"/>
          <w:sz w:val="24"/>
          <w:szCs w:val="24"/>
        </w:rPr>
        <w:t xml:space="preserve"> Clinical Examinations” – The Louisiana State Board of Dentistry is repealing this rule because it is unnecessary language. This rule change has no substantive effect.</w:t>
      </w:r>
    </w:p>
    <w:p w14:paraId="575950AF" w14:textId="77777777" w:rsidR="00AE3F43" w:rsidRPr="005F6AF5" w:rsidRDefault="00AE3F43" w:rsidP="00FA77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2EE178" w14:textId="77777777" w:rsidR="00FA7774" w:rsidRPr="005F6AF5" w:rsidRDefault="00FA7774" w:rsidP="00FA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B06AAB" w14:textId="26EF1CC1" w:rsidR="0002681C" w:rsidRPr="002C0335" w:rsidRDefault="002C0335" w:rsidP="003E6A7E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Include if Applicable: The </w:t>
      </w:r>
      <w:r w:rsidR="000A529D">
        <w:rPr>
          <w:rFonts w:ascii="Arial" w:hAnsi="Arial" w:cs="Arial"/>
          <w:sz w:val="24"/>
          <w:szCs w:val="24"/>
        </w:rPr>
        <w:t>Louisiana State Board of Dentistry</w:t>
      </w:r>
      <w:r w:rsidRPr="002C0335">
        <w:rPr>
          <w:rFonts w:ascii="Arial" w:hAnsi="Arial" w:cs="Arial"/>
          <w:sz w:val="24"/>
          <w:szCs w:val="24"/>
        </w:rPr>
        <w:t xml:space="preserve"> requests an expedited review of the proposed rule based on the following circumstances: [Explain].</w:t>
      </w:r>
      <w:r w:rsidR="003E6A7E">
        <w:rPr>
          <w:rFonts w:ascii="Arial" w:hAnsi="Arial" w:cs="Arial"/>
          <w:sz w:val="24"/>
          <w:szCs w:val="24"/>
        </w:rPr>
        <w:t xml:space="preserve"> N/A</w:t>
      </w:r>
    </w:p>
    <w:p w14:paraId="60A749DD" w14:textId="109239B2" w:rsidR="00BC69FD" w:rsidRDefault="002C0335" w:rsidP="003E6A7E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rule, </w:t>
      </w:r>
      <w:r w:rsidR="003E6A7E">
        <w:rPr>
          <w:rFonts w:ascii="Arial" w:hAnsi="Arial" w:cs="Arial"/>
          <w:sz w:val="24"/>
          <w:szCs w:val="24"/>
        </w:rPr>
        <w:t>Louisiana State Board of Dentistry</w:t>
      </w:r>
      <w:r w:rsidR="002C1AE4">
        <w:rPr>
          <w:rFonts w:ascii="Arial" w:hAnsi="Arial" w:cs="Arial"/>
          <w:sz w:val="24"/>
          <w:szCs w:val="24"/>
        </w:rPr>
        <w:t xml:space="preserve">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3280D0FC" w:rsidR="00B164B7" w:rsidRDefault="00B164B7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1</w:t>
      </w:r>
      <w:r w:rsidR="002C0335" w:rsidRPr="00F3652C">
        <w:rPr>
          <w:rFonts w:ascii="Arial" w:hAnsi="Arial" w:cs="Arial"/>
          <w:sz w:val="24"/>
          <w:szCs w:val="24"/>
        </w:rPr>
        <w:t xml:space="preserve">. </w:t>
      </w:r>
      <w:r w:rsidRPr="00F3652C">
        <w:rPr>
          <w:rFonts w:ascii="Arial" w:hAnsi="Arial" w:cs="Arial"/>
          <w:sz w:val="24"/>
          <w:szCs w:val="24"/>
        </w:rPr>
        <w:t>Describe any relevant factual background to the occupational regulation and</w:t>
      </w:r>
      <w:r w:rsidR="002C0335" w:rsidRPr="00F3652C">
        <w:rPr>
          <w:rFonts w:ascii="Arial" w:hAnsi="Arial" w:cs="Arial"/>
          <w:sz w:val="24"/>
          <w:szCs w:val="24"/>
        </w:rPr>
        <w:t xml:space="preserve"> the purpose of the </w:t>
      </w:r>
      <w:r w:rsidRPr="00F3652C">
        <w:rPr>
          <w:rFonts w:ascii="Arial" w:hAnsi="Arial" w:cs="Arial"/>
          <w:sz w:val="24"/>
          <w:szCs w:val="24"/>
        </w:rPr>
        <w:t>occupational regulation</w:t>
      </w:r>
      <w:r w:rsidR="002C0335" w:rsidRPr="00F3652C">
        <w:rPr>
          <w:rFonts w:ascii="Arial" w:hAnsi="Arial" w:cs="Arial"/>
          <w:sz w:val="24"/>
          <w:szCs w:val="24"/>
        </w:rPr>
        <w:t>?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481A7DE2" w14:textId="0B13D574" w:rsidR="007D194F" w:rsidRDefault="00F74B8F" w:rsidP="00F365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r w:rsidR="005F6AF5">
        <w:rPr>
          <w:rFonts w:ascii="Arial" w:hAnsi="Arial" w:cs="Arial"/>
          <w:sz w:val="24"/>
          <w:szCs w:val="24"/>
        </w:rPr>
        <w:t xml:space="preserve">The Dental Board is charged with assuring that licensees are qualified to practice in this state. One of the methods to accomplish this is through a licensing examination. </w:t>
      </w:r>
      <w:r w:rsidR="005F6AF5">
        <w:rPr>
          <w:rFonts w:ascii="Arial" w:hAnsi="Arial" w:cs="Arial"/>
          <w:sz w:val="24"/>
          <w:szCs w:val="24"/>
        </w:rPr>
        <w:lastRenderedPageBreak/>
        <w:t>The Dental Board accepts the ADEX examinations (one for dentists and a separate one for hygienists) as the licensing examination for this state.</w:t>
      </w:r>
    </w:p>
    <w:p w14:paraId="759C68AD" w14:textId="77777777" w:rsidR="000A529D" w:rsidRDefault="000A529D" w:rsidP="003E6A7E">
      <w:pPr>
        <w:jc w:val="both"/>
        <w:rPr>
          <w:rFonts w:ascii="Arial" w:hAnsi="Arial" w:cs="Arial"/>
          <w:sz w:val="24"/>
          <w:szCs w:val="24"/>
        </w:rPr>
      </w:pPr>
    </w:p>
    <w:p w14:paraId="38C39B3F" w14:textId="77777777" w:rsidR="005F6AF5" w:rsidRDefault="00B164B7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644076"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 xml:space="preserve">general authority to regulate </w:t>
      </w:r>
      <w:proofErr w:type="gramStart"/>
      <w:r w:rsidR="002C0335" w:rsidRPr="002C0335">
        <w:rPr>
          <w:rFonts w:ascii="Arial" w:hAnsi="Arial" w:cs="Arial"/>
          <w:sz w:val="24"/>
          <w:szCs w:val="24"/>
        </w:rPr>
        <w:t>in a given</w:t>
      </w:r>
      <w:proofErr w:type="gramEnd"/>
      <w:r w:rsidR="002C0335" w:rsidRPr="002C0335">
        <w:rPr>
          <w:rFonts w:ascii="Arial" w:hAnsi="Arial" w:cs="Arial"/>
          <w:sz w:val="24"/>
          <w:szCs w:val="24"/>
        </w:rPr>
        <w:t xml:space="preserve">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rule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</w:p>
    <w:p w14:paraId="2A25370A" w14:textId="431FDF3A" w:rsidR="00644076" w:rsidRDefault="002C0335" w:rsidP="003E6A7E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 </w:t>
      </w:r>
      <w:r w:rsidR="005F6AF5">
        <w:rPr>
          <w:rFonts w:ascii="Arial" w:hAnsi="Arial" w:cs="Arial"/>
          <w:sz w:val="24"/>
          <w:szCs w:val="24"/>
        </w:rPr>
        <w:t>La. R.S. 37:751 et seq.</w:t>
      </w:r>
    </w:p>
    <w:p w14:paraId="70BD3A18" w14:textId="77777777" w:rsidR="003F57CB" w:rsidRDefault="00644076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57CB">
        <w:rPr>
          <w:rFonts w:ascii="Arial" w:hAnsi="Arial" w:cs="Arial"/>
          <w:sz w:val="24"/>
          <w:szCs w:val="24"/>
        </w:rPr>
        <w:t xml:space="preserve">. Check </w:t>
      </w:r>
      <w:proofErr w:type="gramStart"/>
      <w:r w:rsidR="003F57CB">
        <w:rPr>
          <w:rFonts w:ascii="Arial" w:hAnsi="Arial" w:cs="Arial"/>
          <w:sz w:val="24"/>
          <w:szCs w:val="24"/>
        </w:rPr>
        <w:t>all of</w:t>
      </w:r>
      <w:proofErr w:type="gramEnd"/>
      <w:r w:rsidR="003F57CB">
        <w:rPr>
          <w:rFonts w:ascii="Arial" w:hAnsi="Arial" w:cs="Arial"/>
          <w:sz w:val="24"/>
          <w:szCs w:val="24"/>
        </w:rPr>
        <w:t xml:space="preserve"> the following that apply as reasons the occupational regulation is subject to review</w:t>
      </w:r>
    </w:p>
    <w:p w14:paraId="266AA527" w14:textId="77777777" w:rsidR="0052732C" w:rsidRDefault="0052732C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Creates a barrier to market competition</w:t>
      </w:r>
    </w:p>
    <w:p w14:paraId="644E9B83" w14:textId="77777777" w:rsidR="003F57CB" w:rsidRDefault="003F57CB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Fixes prices, limits price competition, or results in high prices for a product or </w:t>
      </w:r>
      <w:r>
        <w:rPr>
          <w:rFonts w:ascii="Arial" w:hAnsi="Arial" w:cs="Arial"/>
          <w:sz w:val="24"/>
          <w:szCs w:val="24"/>
        </w:rPr>
        <w:tab/>
        <w:t xml:space="preserve">service provided by or to a license holder. </w:t>
      </w:r>
    </w:p>
    <w:p w14:paraId="36B0E255" w14:textId="77777777" w:rsidR="003F57CB" w:rsidRDefault="0052732C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competition or e</w:t>
      </w:r>
      <w:r w:rsidR="003F57CB">
        <w:rPr>
          <w:rFonts w:ascii="Arial" w:hAnsi="Arial" w:cs="Arial"/>
          <w:sz w:val="24"/>
          <w:szCs w:val="24"/>
        </w:rPr>
        <w:t xml:space="preserve">xcludes present or potential competitors from the </w:t>
      </w:r>
      <w:r>
        <w:rPr>
          <w:rFonts w:ascii="Arial" w:hAnsi="Arial" w:cs="Arial"/>
          <w:sz w:val="24"/>
          <w:szCs w:val="24"/>
        </w:rPr>
        <w:tab/>
      </w:r>
      <w:r w:rsidR="003F57CB">
        <w:rPr>
          <w:rFonts w:ascii="Arial" w:hAnsi="Arial" w:cs="Arial"/>
          <w:sz w:val="24"/>
          <w:szCs w:val="24"/>
        </w:rPr>
        <w:t xml:space="preserve">occupation regulated by the board </w:t>
      </w:r>
    </w:p>
    <w:p w14:paraId="3AE7A661" w14:textId="77777777" w:rsidR="003F57CB" w:rsidRDefault="003F57CB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Limits output or supply in this state of any good or service provided by the </w:t>
      </w:r>
      <w:r>
        <w:rPr>
          <w:rFonts w:ascii="Arial" w:hAnsi="Arial" w:cs="Arial"/>
          <w:sz w:val="24"/>
          <w:szCs w:val="24"/>
        </w:rPr>
        <w:tab/>
        <w:t xml:space="preserve">members of the regulated occupation. </w:t>
      </w:r>
    </w:p>
    <w:p w14:paraId="63E6A65C" w14:textId="77777777" w:rsidR="00644076" w:rsidRDefault="003F57CB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the number of providers that can serv</w:t>
      </w:r>
      <w:r w:rsidR="00644076">
        <w:rPr>
          <w:rFonts w:ascii="Arial" w:hAnsi="Arial" w:cs="Arial"/>
          <w:sz w:val="24"/>
          <w:szCs w:val="24"/>
        </w:rPr>
        <w:t>e a particular set of customers</w:t>
      </w:r>
    </w:p>
    <w:p w14:paraId="2289106F" w14:textId="77777777" w:rsidR="003F57CB" w:rsidRDefault="00644076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 w:rsidR="003F5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activity (please describe)</w:t>
      </w:r>
    </w:p>
    <w:p w14:paraId="59919E55" w14:textId="39F5EA1A" w:rsidR="00644076" w:rsidRPr="00426498" w:rsidRDefault="00426498" w:rsidP="003E6A7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None of these rule changes fit any of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this criteria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427414C5" w14:textId="77777777" w:rsidR="00644076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>, or any supporting evidence of the harm the action/proposed action is intended to protect against?</w:t>
      </w:r>
    </w:p>
    <w:p w14:paraId="152AA41B" w14:textId="1B73D9B7" w:rsidR="00251302" w:rsidRDefault="005F6AF5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protection of dental patients.</w:t>
      </w:r>
    </w:p>
    <w:p w14:paraId="100C9840" w14:textId="77777777" w:rsidR="00644076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20B6CF57" w14:textId="6AE70D6C" w:rsidR="00F3652C" w:rsidRDefault="00FA777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33708">
        <w:rPr>
          <w:rFonts w:ascii="Arial" w:hAnsi="Arial" w:cs="Arial"/>
          <w:sz w:val="24"/>
          <w:szCs w:val="24"/>
        </w:rPr>
        <w:t>o</w:t>
      </w:r>
    </w:p>
    <w:p w14:paraId="21F6155D" w14:textId="77777777" w:rsidR="00FA7774" w:rsidRDefault="00FA7774" w:rsidP="00FA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7761C" w14:textId="77777777" w:rsidR="00644076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developing the proposed rule,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364EDCB7" w:rsidR="00B164B7" w:rsidRDefault="00426498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The Board</w:t>
      </w:r>
      <w:r w:rsidR="005F6AF5">
        <w:rPr>
          <w:rFonts w:ascii="Arial" w:hAnsi="Arial" w:cs="Arial"/>
          <w:sz w:val="24"/>
          <w:szCs w:val="24"/>
        </w:rPr>
        <w:t xml:space="preserve"> is simply fixing redundant language. No substantive changes were made.</w:t>
      </w:r>
      <w:r w:rsidRPr="00F3652C">
        <w:rPr>
          <w:rFonts w:ascii="Arial" w:hAnsi="Arial" w:cs="Arial"/>
          <w:sz w:val="24"/>
          <w:szCs w:val="24"/>
        </w:rPr>
        <w:t xml:space="preserve"> </w:t>
      </w:r>
    </w:p>
    <w:p w14:paraId="7FCDECC7" w14:textId="77777777" w:rsidR="00FA7774" w:rsidRDefault="00FA7774" w:rsidP="00FA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1C834" w14:textId="77777777" w:rsidR="00B164B7" w:rsidRDefault="002C1AE4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24F69AF4" w:rsidR="00B95E41" w:rsidRDefault="00426498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No.</w:t>
      </w:r>
    </w:p>
    <w:p w14:paraId="4C0BB8C5" w14:textId="77777777" w:rsidR="00FA7774" w:rsidRDefault="00FA7774" w:rsidP="00FA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89F0F" w14:textId="409FAEDB" w:rsidR="00B95E41" w:rsidRDefault="00B95E41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Please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rule,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497ADF6F" w14:textId="38845075" w:rsidR="00B164B7" w:rsidRDefault="00426498" w:rsidP="003E6A7E">
      <w:pPr>
        <w:jc w:val="both"/>
        <w:rPr>
          <w:rFonts w:ascii="Arial" w:hAnsi="Arial" w:cs="Arial"/>
          <w:sz w:val="24"/>
          <w:szCs w:val="24"/>
        </w:rPr>
      </w:pPr>
      <w:r w:rsidRPr="00F3652C">
        <w:rPr>
          <w:rFonts w:ascii="Arial" w:hAnsi="Arial" w:cs="Arial"/>
          <w:sz w:val="24"/>
          <w:szCs w:val="24"/>
        </w:rPr>
        <w:t>All Board members voted in favor of these changes; all except one consumer member are active market participants.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081D64" w14:textId="77777777" w:rsidR="00FA7774" w:rsidRDefault="00FA7774" w:rsidP="00FA7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A8F20" w14:textId="77777777" w:rsidR="002C0335" w:rsidRDefault="00B95E41" w:rsidP="003E6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rule?</w:t>
      </w:r>
    </w:p>
    <w:p w14:paraId="47A831F6" w14:textId="77777777" w:rsidR="00BF0397" w:rsidRPr="002C0335" w:rsidRDefault="00BF0397" w:rsidP="003E6A7E">
      <w:pPr>
        <w:jc w:val="both"/>
        <w:rPr>
          <w:rFonts w:ascii="Arial" w:hAnsi="Arial" w:cs="Arial"/>
          <w:sz w:val="24"/>
          <w:szCs w:val="24"/>
        </w:rPr>
      </w:pP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42D0C"/>
    <w:multiLevelType w:val="hybridMultilevel"/>
    <w:tmpl w:val="7A70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6"/>
    <w:rsid w:val="000230FD"/>
    <w:rsid w:val="0002681C"/>
    <w:rsid w:val="00066225"/>
    <w:rsid w:val="000A529D"/>
    <w:rsid w:val="001A0C80"/>
    <w:rsid w:val="00251302"/>
    <w:rsid w:val="0025536C"/>
    <w:rsid w:val="00297383"/>
    <w:rsid w:val="002C0335"/>
    <w:rsid w:val="002C1AE4"/>
    <w:rsid w:val="003E6A7E"/>
    <w:rsid w:val="003F57CB"/>
    <w:rsid w:val="00426498"/>
    <w:rsid w:val="0052732C"/>
    <w:rsid w:val="00572184"/>
    <w:rsid w:val="005F6AF5"/>
    <w:rsid w:val="00641AA6"/>
    <w:rsid w:val="00644076"/>
    <w:rsid w:val="00691AA6"/>
    <w:rsid w:val="006F64D4"/>
    <w:rsid w:val="007D194F"/>
    <w:rsid w:val="007F2521"/>
    <w:rsid w:val="00807C6C"/>
    <w:rsid w:val="009F3457"/>
    <w:rsid w:val="00A31855"/>
    <w:rsid w:val="00AE3F43"/>
    <w:rsid w:val="00B164B7"/>
    <w:rsid w:val="00B53BE8"/>
    <w:rsid w:val="00B95E41"/>
    <w:rsid w:val="00BC69FD"/>
    <w:rsid w:val="00BF0397"/>
    <w:rsid w:val="00C1608F"/>
    <w:rsid w:val="00C33708"/>
    <w:rsid w:val="00C75827"/>
    <w:rsid w:val="00CA1622"/>
    <w:rsid w:val="00D25465"/>
    <w:rsid w:val="00D63860"/>
    <w:rsid w:val="00E05756"/>
    <w:rsid w:val="00E37508"/>
    <w:rsid w:val="00E842AD"/>
    <w:rsid w:val="00EC2FC2"/>
    <w:rsid w:val="00F122A4"/>
    <w:rsid w:val="00F3652C"/>
    <w:rsid w:val="00F4132D"/>
    <w:rsid w:val="00F74B8F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2DC2BDD2-ABFF-4E22-A384-30135D8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1C3-1644-4A67-8FF4-0EFA1FA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Emily</dc:creator>
  <cp:lastModifiedBy>Arthur Hickham</cp:lastModifiedBy>
  <cp:revision>3</cp:revision>
  <dcterms:created xsi:type="dcterms:W3CDTF">2025-10-09T20:40:00Z</dcterms:created>
  <dcterms:modified xsi:type="dcterms:W3CDTF">2025-10-09T20:47:00Z</dcterms:modified>
</cp:coreProperties>
</file>